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CF1" w:rsidRPr="00ED3CFC" w:rsidRDefault="006F5CF1" w:rsidP="006F5CF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D3CFC">
        <w:rPr>
          <w:rFonts w:ascii="Times New Roman" w:hAnsi="Times New Roman" w:cs="Times New Roman"/>
          <w:color w:val="000000"/>
          <w:sz w:val="24"/>
          <w:szCs w:val="24"/>
        </w:rPr>
        <w:t>ИЗВЕЩЕНИЕ О ПРОВЕДЕНИИ АУКЦИОНА</w:t>
      </w:r>
    </w:p>
    <w:p w:rsidR="006F5CF1" w:rsidRPr="00ED3CFC" w:rsidRDefault="006F5CF1" w:rsidP="006F5C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CF1" w:rsidRPr="00EB4EE7" w:rsidRDefault="006F5CF1" w:rsidP="00EB4EE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В соответствии с постановлени</w:t>
      </w:r>
      <w:r w:rsidR="003C73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>м администрации СП Михайловский сельсовет МР Уфимский район РБ от</w:t>
      </w:r>
      <w:r w:rsidR="003805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C7327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3C7327"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="000C1759"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20</w:t>
      </w:r>
      <w:r w:rsidR="00B82B0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C732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года</w:t>
      </w:r>
      <w:r w:rsidR="001E41E1"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="00127B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7327"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организатор аукциона – администрация СП Михайловский сельсовет МР Уфимский район РБ, </w:t>
      </w:r>
      <w:r w:rsidR="003C732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D26DA5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A08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C7327">
        <w:rPr>
          <w:rFonts w:ascii="Times New Roman" w:hAnsi="Times New Roman" w:cs="Times New Roman"/>
          <w:b/>
          <w:color w:val="000000"/>
          <w:sz w:val="24"/>
          <w:szCs w:val="24"/>
        </w:rPr>
        <w:t>мая</w:t>
      </w:r>
      <w:r w:rsidR="00127B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</w:t>
      </w:r>
      <w:r w:rsidR="00863301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3C7327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Pr="00EB4EE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года в 1</w:t>
      </w:r>
      <w:r w:rsidR="00CA08E9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Pr="00EB4EE7">
        <w:rPr>
          <w:rFonts w:ascii="Times New Roman" w:hAnsi="Times New Roman" w:cs="Times New Roman"/>
          <w:b/>
          <w:color w:val="000000"/>
          <w:sz w:val="24"/>
          <w:szCs w:val="24"/>
        </w:rPr>
        <w:t>.00 часов</w:t>
      </w:r>
      <w:r w:rsidR="00B82B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(допущенным участникам наличие масок обязательно)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Республика Башкортостан, г. Уфа, ул. </w:t>
      </w:r>
      <w:proofErr w:type="spell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Цюрупы</w:t>
      </w:r>
      <w:proofErr w:type="spell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, дом 6, актовый зал, на пятом этаже, в порядке, установленном действующим законодательством Российской Федерации, проводит аукцион </w:t>
      </w:r>
      <w:r w:rsidRPr="00EB4EE7">
        <w:rPr>
          <w:rFonts w:ascii="Times New Roman" w:hAnsi="Times New Roman" w:cs="Times New Roman"/>
          <w:sz w:val="24"/>
          <w:szCs w:val="24"/>
        </w:rPr>
        <w:t xml:space="preserve">по продаже 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земельных участков. </w:t>
      </w:r>
    </w:p>
    <w:p w:rsidR="006F5CF1" w:rsidRPr="00E3317D" w:rsidRDefault="006F5CF1" w:rsidP="00EB4EE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1. Аукцион по продаже земельных участков является открытым по составу участников и открытым по форме подачи предложений о размере цены земельного участка.</w:t>
      </w:r>
      <w:r w:rsidRPr="00EB4EE7">
        <w:rPr>
          <w:rFonts w:ascii="Times New Roman" w:hAnsi="Times New Roman" w:cs="Times New Roman"/>
          <w:sz w:val="24"/>
          <w:szCs w:val="24"/>
        </w:rPr>
        <w:t xml:space="preserve"> Средство </w:t>
      </w:r>
      <w:r w:rsidRPr="00E3317D">
        <w:rPr>
          <w:rFonts w:ascii="Times New Roman" w:hAnsi="Times New Roman" w:cs="Times New Roman"/>
          <w:sz w:val="24"/>
          <w:szCs w:val="24"/>
        </w:rPr>
        <w:t xml:space="preserve">платежа </w:t>
      </w:r>
      <w:r w:rsidRPr="00E3317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E3317D">
        <w:rPr>
          <w:rFonts w:ascii="Times New Roman" w:hAnsi="Times New Roman" w:cs="Times New Roman"/>
          <w:sz w:val="24"/>
          <w:szCs w:val="24"/>
        </w:rPr>
        <w:t xml:space="preserve"> рубль.</w:t>
      </w:r>
    </w:p>
    <w:p w:rsidR="006F5CF1" w:rsidRPr="00E3317D" w:rsidRDefault="006F5CF1" w:rsidP="00EB4EE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17D">
        <w:rPr>
          <w:rFonts w:ascii="Times New Roman" w:hAnsi="Times New Roman" w:cs="Times New Roman"/>
          <w:color w:val="000000"/>
          <w:sz w:val="24"/>
          <w:szCs w:val="24"/>
        </w:rPr>
        <w:t>Сведения о предмете аукциона:</w:t>
      </w:r>
    </w:p>
    <w:p w:rsidR="007F5E3C" w:rsidRPr="007C4137" w:rsidRDefault="007F5E3C" w:rsidP="007F5E3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</w:t>
      </w:r>
      <w:r w:rsidR="00CA08E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C4137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 </w:t>
      </w:r>
      <w:r w:rsidRPr="007C4137">
        <w:rPr>
          <w:rFonts w:ascii="Times New Roman" w:hAnsi="Times New Roman" w:cs="Times New Roman"/>
          <w:sz w:val="24"/>
          <w:szCs w:val="24"/>
        </w:rPr>
        <w:t>с кадастровым номером 02:47:</w:t>
      </w:r>
      <w:r w:rsidR="003C7327">
        <w:rPr>
          <w:rFonts w:ascii="Times New Roman" w:hAnsi="Times New Roman" w:cs="Times New Roman"/>
          <w:sz w:val="24"/>
          <w:szCs w:val="24"/>
        </w:rPr>
        <w:t>000000</w:t>
      </w:r>
      <w:r>
        <w:rPr>
          <w:rFonts w:ascii="Times New Roman" w:hAnsi="Times New Roman" w:cs="Times New Roman"/>
          <w:sz w:val="24"/>
          <w:szCs w:val="24"/>
        </w:rPr>
        <w:t>:</w:t>
      </w:r>
      <w:r w:rsidR="003C7327">
        <w:rPr>
          <w:rFonts w:ascii="Times New Roman" w:hAnsi="Times New Roman" w:cs="Times New Roman"/>
          <w:sz w:val="24"/>
          <w:szCs w:val="24"/>
        </w:rPr>
        <w:t>9934</w:t>
      </w:r>
      <w:r w:rsidRPr="007C413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собственность,</w:t>
      </w:r>
      <w:r w:rsidRPr="007C4137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3C7327">
        <w:rPr>
          <w:rFonts w:ascii="Times New Roman" w:hAnsi="Times New Roman" w:cs="Times New Roman"/>
          <w:sz w:val="24"/>
          <w:szCs w:val="24"/>
        </w:rPr>
        <w:t>619</w:t>
      </w:r>
      <w:r w:rsidRPr="007C4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13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7C4137">
        <w:rPr>
          <w:rFonts w:ascii="Times New Roman" w:hAnsi="Times New Roman" w:cs="Times New Roman"/>
          <w:sz w:val="24"/>
          <w:szCs w:val="24"/>
        </w:rPr>
        <w:t xml:space="preserve">.,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="003C7327">
        <w:rPr>
          <w:rFonts w:ascii="Times New Roman" w:hAnsi="Times New Roman" w:cs="Times New Roman"/>
          <w:sz w:val="24"/>
          <w:szCs w:val="24"/>
        </w:rPr>
        <w:t>ведения личного подсобного хозяйства</w:t>
      </w:r>
      <w:r w:rsidRPr="007C4137">
        <w:rPr>
          <w:rFonts w:ascii="Times New Roman" w:hAnsi="Times New Roman" w:cs="Times New Roman"/>
          <w:sz w:val="24"/>
          <w:szCs w:val="24"/>
        </w:rPr>
        <w:t>, расположенного в границах сельского поселения Михайловский сельсовет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C7327">
        <w:rPr>
          <w:rFonts w:ascii="Times New Roman" w:hAnsi="Times New Roman" w:cs="Times New Roman"/>
          <w:sz w:val="24"/>
          <w:szCs w:val="24"/>
        </w:rPr>
        <w:t>с. Михайловка</w:t>
      </w:r>
      <w:r>
        <w:rPr>
          <w:rFonts w:ascii="Times New Roman" w:hAnsi="Times New Roman" w:cs="Times New Roman"/>
          <w:sz w:val="24"/>
          <w:szCs w:val="24"/>
        </w:rPr>
        <w:t xml:space="preserve">, ул. </w:t>
      </w:r>
      <w:r w:rsidR="003C7327">
        <w:rPr>
          <w:rFonts w:ascii="Times New Roman" w:hAnsi="Times New Roman" w:cs="Times New Roman"/>
          <w:sz w:val="24"/>
          <w:szCs w:val="24"/>
        </w:rPr>
        <w:t>Ленина</w:t>
      </w:r>
      <w:r w:rsidR="00916C37">
        <w:rPr>
          <w:rFonts w:ascii="Times New Roman" w:hAnsi="Times New Roman" w:cs="Times New Roman"/>
          <w:sz w:val="24"/>
          <w:szCs w:val="24"/>
        </w:rPr>
        <w:t>,</w:t>
      </w:r>
      <w:r w:rsidRPr="007C4137">
        <w:rPr>
          <w:rFonts w:ascii="Times New Roman" w:hAnsi="Times New Roman" w:cs="Times New Roman"/>
          <w:sz w:val="24"/>
          <w:szCs w:val="24"/>
        </w:rPr>
        <w:t xml:space="preserve"> муниципального района Уфимский район Республики Башкортостан.</w:t>
      </w:r>
    </w:p>
    <w:p w:rsidR="007F5E3C" w:rsidRDefault="00252FEF" w:rsidP="007F5E3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137">
        <w:rPr>
          <w:rFonts w:ascii="Times New Roman" w:hAnsi="Times New Roman" w:cs="Times New Roman"/>
          <w:sz w:val="24"/>
          <w:szCs w:val="24"/>
        </w:rPr>
        <w:t xml:space="preserve">Начальная цена </w:t>
      </w:r>
      <w:r>
        <w:rPr>
          <w:rFonts w:ascii="Times New Roman" w:hAnsi="Times New Roman" w:cs="Times New Roman"/>
          <w:sz w:val="24"/>
          <w:szCs w:val="24"/>
        </w:rPr>
        <w:t>продажи</w:t>
      </w:r>
      <w:r w:rsidRPr="007C4137">
        <w:rPr>
          <w:rFonts w:ascii="Times New Roman" w:hAnsi="Times New Roman" w:cs="Times New Roman"/>
          <w:sz w:val="24"/>
          <w:szCs w:val="24"/>
        </w:rPr>
        <w:t xml:space="preserve"> земельного участка – </w:t>
      </w:r>
      <w:r w:rsidR="00916C37">
        <w:rPr>
          <w:rFonts w:ascii="Times New Roman" w:hAnsi="Times New Roman" w:cs="Times New Roman"/>
          <w:sz w:val="24"/>
          <w:szCs w:val="24"/>
        </w:rPr>
        <w:t>816 120,55</w:t>
      </w:r>
      <w:r w:rsidRPr="007C4137">
        <w:rPr>
          <w:rFonts w:ascii="Times New Roman" w:hAnsi="Times New Roman" w:cs="Times New Roman"/>
          <w:sz w:val="24"/>
          <w:szCs w:val="24"/>
        </w:rPr>
        <w:t xml:space="preserve"> (</w:t>
      </w:r>
      <w:r w:rsidR="00916C37">
        <w:rPr>
          <w:rFonts w:ascii="Times New Roman" w:hAnsi="Times New Roman" w:cs="Times New Roman"/>
          <w:sz w:val="24"/>
          <w:szCs w:val="24"/>
        </w:rPr>
        <w:t>восемьсот шестнадцать тысяч сто двадцать рублей</w:t>
      </w:r>
      <w:r w:rsidR="00262C88">
        <w:rPr>
          <w:rFonts w:ascii="Times New Roman" w:hAnsi="Times New Roman" w:cs="Times New Roman"/>
          <w:sz w:val="24"/>
          <w:szCs w:val="24"/>
        </w:rPr>
        <w:t xml:space="preserve"> пятьдесят пять копеек</w:t>
      </w:r>
      <w:r w:rsidRPr="007C4137">
        <w:rPr>
          <w:rFonts w:ascii="Times New Roman" w:hAnsi="Times New Roman" w:cs="Times New Roman"/>
          <w:sz w:val="24"/>
          <w:szCs w:val="24"/>
        </w:rPr>
        <w:t xml:space="preserve">) рублей, шаг аукциона – </w:t>
      </w:r>
      <w:r w:rsidR="00262C88">
        <w:rPr>
          <w:rFonts w:ascii="Times New Roman" w:hAnsi="Times New Roman" w:cs="Times New Roman"/>
          <w:sz w:val="24"/>
          <w:szCs w:val="24"/>
        </w:rPr>
        <w:t>24483,6</w:t>
      </w:r>
      <w:r w:rsidRPr="007C4137">
        <w:rPr>
          <w:rFonts w:ascii="Times New Roman" w:hAnsi="Times New Roman" w:cs="Times New Roman"/>
          <w:sz w:val="24"/>
          <w:szCs w:val="24"/>
        </w:rPr>
        <w:t xml:space="preserve"> (</w:t>
      </w:r>
      <w:r w:rsidR="00262C88">
        <w:rPr>
          <w:rFonts w:ascii="Times New Roman" w:hAnsi="Times New Roman" w:cs="Times New Roman"/>
          <w:sz w:val="24"/>
          <w:szCs w:val="24"/>
        </w:rPr>
        <w:t xml:space="preserve">двадцать четыре тысячи четыреста восемьдесят </w:t>
      </w:r>
      <w:proofErr w:type="gramStart"/>
      <w:r w:rsidR="00262C88">
        <w:rPr>
          <w:rFonts w:ascii="Times New Roman" w:hAnsi="Times New Roman" w:cs="Times New Roman"/>
          <w:sz w:val="24"/>
          <w:szCs w:val="24"/>
        </w:rPr>
        <w:t xml:space="preserve">три </w:t>
      </w:r>
      <w:r w:rsidRPr="007C413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7C4137">
        <w:rPr>
          <w:rFonts w:ascii="Times New Roman" w:hAnsi="Times New Roman" w:cs="Times New Roman"/>
          <w:sz w:val="24"/>
          <w:szCs w:val="24"/>
        </w:rPr>
        <w:t xml:space="preserve"> рубл</w:t>
      </w:r>
      <w:r w:rsidR="00262C88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60</w:t>
      </w:r>
      <w:r w:rsidRPr="007C4137">
        <w:rPr>
          <w:rFonts w:ascii="Times New Roman" w:hAnsi="Times New Roman" w:cs="Times New Roman"/>
          <w:sz w:val="24"/>
          <w:szCs w:val="24"/>
        </w:rPr>
        <w:t xml:space="preserve"> копе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C4137">
        <w:rPr>
          <w:rFonts w:ascii="Times New Roman" w:hAnsi="Times New Roman" w:cs="Times New Roman"/>
          <w:sz w:val="24"/>
          <w:szCs w:val="24"/>
        </w:rPr>
        <w:t xml:space="preserve">к, задаток – </w:t>
      </w:r>
      <w:r w:rsidR="00262C88">
        <w:rPr>
          <w:rFonts w:ascii="Times New Roman" w:hAnsi="Times New Roman" w:cs="Times New Roman"/>
          <w:sz w:val="24"/>
          <w:szCs w:val="24"/>
        </w:rPr>
        <w:t>571 284,4</w:t>
      </w:r>
      <w:r w:rsidRPr="007C4137">
        <w:rPr>
          <w:rFonts w:ascii="Times New Roman" w:hAnsi="Times New Roman" w:cs="Times New Roman"/>
          <w:sz w:val="24"/>
          <w:szCs w:val="24"/>
        </w:rPr>
        <w:t xml:space="preserve"> (</w:t>
      </w:r>
      <w:r w:rsidR="00262C88">
        <w:rPr>
          <w:rFonts w:ascii="Times New Roman" w:hAnsi="Times New Roman" w:cs="Times New Roman"/>
          <w:sz w:val="24"/>
          <w:szCs w:val="24"/>
        </w:rPr>
        <w:t>пятьсот се</w:t>
      </w:r>
      <w:r w:rsidR="00405A82">
        <w:rPr>
          <w:rFonts w:ascii="Times New Roman" w:hAnsi="Times New Roman" w:cs="Times New Roman"/>
          <w:sz w:val="24"/>
          <w:szCs w:val="24"/>
        </w:rPr>
        <w:t>мьдесят одна тысяча двести восемьдесят четыре рубля сорок копеек</w:t>
      </w:r>
      <w:r>
        <w:rPr>
          <w:rFonts w:ascii="Times New Roman" w:hAnsi="Times New Roman" w:cs="Times New Roman"/>
          <w:sz w:val="24"/>
          <w:szCs w:val="24"/>
        </w:rPr>
        <w:t>) рублей</w:t>
      </w:r>
      <w:r w:rsidR="00B4635A">
        <w:rPr>
          <w:rFonts w:ascii="Times New Roman" w:hAnsi="Times New Roman" w:cs="Times New Roman"/>
          <w:sz w:val="24"/>
          <w:szCs w:val="24"/>
        </w:rPr>
        <w:t>.</w:t>
      </w:r>
    </w:p>
    <w:p w:rsidR="00B3125B" w:rsidRPr="00A54D76" w:rsidRDefault="00B3125B" w:rsidP="00B3125B">
      <w:pPr>
        <w:pStyle w:val="a3"/>
        <w:spacing w:before="0" w:beforeAutospacing="0" w:after="0" w:afterAutospacing="0"/>
        <w:ind w:firstLine="567"/>
        <w:jc w:val="both"/>
      </w:pPr>
      <w:r w:rsidRPr="00A54D76">
        <w:t xml:space="preserve">2. Максимально и (или) минимально допустимые параметры разрешенного строительства объекта капитального строительства. </w:t>
      </w:r>
    </w:p>
    <w:p w:rsidR="00EB4EE7" w:rsidRDefault="006F5CF1" w:rsidP="0059794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7C4137">
        <w:rPr>
          <w:color w:val="000000"/>
        </w:rPr>
        <w:t>В соответствии с Правил</w:t>
      </w:r>
      <w:r w:rsidR="00405A82">
        <w:rPr>
          <w:color w:val="000000"/>
        </w:rPr>
        <w:t>ами</w:t>
      </w:r>
      <w:r w:rsidRPr="007C4137">
        <w:rPr>
          <w:color w:val="000000"/>
        </w:rPr>
        <w:t xml:space="preserve"> землепользования и застройки сельского поселения Михайловский сельсовет муниципального района Уфимский район Республики Башкортостан, утвержденны</w:t>
      </w:r>
      <w:r w:rsidR="00405A82">
        <w:rPr>
          <w:color w:val="000000"/>
        </w:rPr>
        <w:t>ми</w:t>
      </w:r>
      <w:r w:rsidRPr="007C4137">
        <w:rPr>
          <w:color w:val="000000"/>
        </w:rPr>
        <w:t xml:space="preserve"> Решением совета </w:t>
      </w:r>
      <w:r w:rsidR="00405A82">
        <w:rPr>
          <w:color w:val="000000"/>
        </w:rPr>
        <w:t>СП Михайловский с/с от 25.12.2020 №205</w:t>
      </w:r>
      <w:r w:rsidRPr="00597943">
        <w:rPr>
          <w:color w:val="000000"/>
        </w:rPr>
        <w:t xml:space="preserve">. </w:t>
      </w:r>
    </w:p>
    <w:p w:rsidR="009A7600" w:rsidRPr="009A7600" w:rsidRDefault="009A7600" w:rsidP="009A7600">
      <w:pPr>
        <w:pStyle w:val="a3"/>
        <w:spacing w:before="0" w:beforeAutospacing="0" w:after="0" w:afterAutospacing="0"/>
        <w:jc w:val="both"/>
      </w:pPr>
      <w:r w:rsidRPr="009A7600">
        <w:t>- Минимальная/максимальная площадь (</w:t>
      </w:r>
      <w:proofErr w:type="spellStart"/>
      <w:r w:rsidRPr="009A7600">
        <w:t>кв.м</w:t>
      </w:r>
      <w:proofErr w:type="spellEnd"/>
      <w:r w:rsidRPr="009A7600">
        <w:t xml:space="preserve">.): </w:t>
      </w:r>
      <w:r w:rsidR="00405A82">
        <w:t>600</w:t>
      </w:r>
      <w:r w:rsidRPr="009A7600">
        <w:t>/</w:t>
      </w:r>
      <w:r w:rsidR="00405A82">
        <w:t>5</w:t>
      </w:r>
      <w:r w:rsidRPr="009A7600">
        <w:t>000;</w:t>
      </w:r>
    </w:p>
    <w:p w:rsidR="009A7600" w:rsidRPr="009A7600" w:rsidRDefault="009A7600" w:rsidP="009A7600">
      <w:pPr>
        <w:pStyle w:val="a3"/>
        <w:spacing w:before="0" w:beforeAutospacing="0" w:after="0" w:afterAutospacing="0"/>
        <w:jc w:val="both"/>
      </w:pPr>
      <w:r w:rsidRPr="009A7600">
        <w:t>- Минимальные отступы от границ красных линий/от межевой границы (м): 5/3;</w:t>
      </w:r>
    </w:p>
    <w:p w:rsidR="009A7600" w:rsidRPr="009A7600" w:rsidRDefault="009A7600" w:rsidP="009A7600">
      <w:pPr>
        <w:pStyle w:val="a3"/>
        <w:spacing w:before="0" w:beforeAutospacing="0" w:after="0" w:afterAutospacing="0"/>
        <w:jc w:val="both"/>
      </w:pPr>
      <w:r w:rsidRPr="009A7600">
        <w:t xml:space="preserve">- Минимальная ширина по уличному фронту (м): </w:t>
      </w:r>
      <w:r w:rsidR="00405A82">
        <w:t>15</w:t>
      </w:r>
      <w:r w:rsidRPr="009A7600">
        <w:t>;</w:t>
      </w:r>
    </w:p>
    <w:p w:rsidR="009A7600" w:rsidRPr="009A7600" w:rsidRDefault="009A7600" w:rsidP="009A7600">
      <w:pPr>
        <w:pStyle w:val="a3"/>
        <w:spacing w:before="0" w:beforeAutospacing="0" w:after="0" w:afterAutospacing="0"/>
        <w:jc w:val="both"/>
      </w:pPr>
      <w:r w:rsidRPr="009A7600">
        <w:t>- Максимальное количество этажей: 3;</w:t>
      </w:r>
    </w:p>
    <w:p w:rsidR="009A7600" w:rsidRPr="009A7600" w:rsidRDefault="009A7600" w:rsidP="009A7600">
      <w:pPr>
        <w:pStyle w:val="a3"/>
        <w:spacing w:before="0" w:beforeAutospacing="0" w:after="0" w:afterAutospacing="0"/>
        <w:jc w:val="both"/>
      </w:pPr>
      <w:r w:rsidRPr="009A7600">
        <w:t>- Максимальный коэффициент застройки (%): 50;</w:t>
      </w:r>
    </w:p>
    <w:p w:rsidR="009A7600" w:rsidRPr="009A7600" w:rsidRDefault="009A7600" w:rsidP="009A7600">
      <w:pPr>
        <w:pStyle w:val="a3"/>
        <w:spacing w:before="0" w:beforeAutospacing="0" w:after="0" w:afterAutospacing="0"/>
        <w:jc w:val="both"/>
      </w:pPr>
      <w:r w:rsidRPr="009A7600">
        <w:t>- Минимальный коэффициент озеленения: -;</w:t>
      </w:r>
    </w:p>
    <w:p w:rsidR="00E3317D" w:rsidRDefault="00405A82" w:rsidP="009A7600">
      <w:pPr>
        <w:pStyle w:val="a3"/>
        <w:spacing w:before="0" w:beforeAutospacing="0" w:after="0" w:afterAutospacing="0"/>
        <w:jc w:val="both"/>
      </w:pPr>
      <w:r>
        <w:t>- Высота ограждения (м): 1</w:t>
      </w:r>
      <w:r w:rsidR="009A7600" w:rsidRPr="009A7600">
        <w:t>,</w:t>
      </w:r>
      <w:r>
        <w:t>5</w:t>
      </w:r>
      <w:r w:rsidR="00E3317D" w:rsidRPr="009A7600">
        <w:t>.</w:t>
      </w:r>
    </w:p>
    <w:p w:rsidR="00C02B31" w:rsidRPr="00C02B31" w:rsidRDefault="00C02B31" w:rsidP="009A7600">
      <w:pPr>
        <w:pStyle w:val="a3"/>
        <w:spacing w:before="0" w:beforeAutospacing="0" w:after="0" w:afterAutospacing="0"/>
        <w:jc w:val="both"/>
        <w:rPr>
          <w:b/>
        </w:rPr>
      </w:pPr>
      <w:r w:rsidRPr="00C02B31">
        <w:rPr>
          <w:b/>
        </w:rPr>
        <w:t>Обременения:</w:t>
      </w:r>
    </w:p>
    <w:p w:rsidR="00C02B31" w:rsidRPr="00C02B31" w:rsidRDefault="00C02B31" w:rsidP="00C02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B31">
        <w:rPr>
          <w:rFonts w:ascii="Times New Roman" w:eastAsia="Times New Roman" w:hAnsi="Times New Roman" w:cs="Times New Roman"/>
          <w:sz w:val="24"/>
          <w:szCs w:val="24"/>
        </w:rPr>
        <w:t>Охранная зона линии канализации, часть (</w:t>
      </w:r>
      <w:r w:rsidRPr="00C02B31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C02B31">
        <w:rPr>
          <w:rFonts w:ascii="Times New Roman" w:eastAsia="Times New Roman" w:hAnsi="Times New Roman" w:cs="Times New Roman"/>
          <w:sz w:val="24"/>
          <w:szCs w:val="24"/>
        </w:rPr>
        <w:t xml:space="preserve">~115 </w:t>
      </w:r>
      <w:proofErr w:type="spellStart"/>
      <w:proofErr w:type="gramStart"/>
      <w:r w:rsidRPr="00C02B31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C02B31">
        <w:rPr>
          <w:rFonts w:ascii="Times New Roman" w:eastAsia="Times New Roman" w:hAnsi="Times New Roman" w:cs="Times New Roman"/>
          <w:sz w:val="24"/>
          <w:szCs w:val="24"/>
        </w:rPr>
        <w:t>),</w:t>
      </w:r>
    </w:p>
    <w:p w:rsidR="00C02B31" w:rsidRPr="00C02B31" w:rsidRDefault="00C02B31" w:rsidP="00C02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B31">
        <w:rPr>
          <w:rFonts w:ascii="Times New Roman" w:eastAsia="Times New Roman" w:hAnsi="Times New Roman" w:cs="Times New Roman"/>
          <w:sz w:val="24"/>
          <w:szCs w:val="24"/>
        </w:rPr>
        <w:t>охранная зона линии теплотрассы, часть (</w:t>
      </w:r>
      <w:r w:rsidRPr="00C02B31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C02B31">
        <w:rPr>
          <w:rFonts w:ascii="Times New Roman" w:eastAsia="Times New Roman" w:hAnsi="Times New Roman" w:cs="Times New Roman"/>
          <w:sz w:val="24"/>
          <w:szCs w:val="24"/>
        </w:rPr>
        <w:t xml:space="preserve"> - 245 </w:t>
      </w:r>
      <w:proofErr w:type="spellStart"/>
      <w:proofErr w:type="gramStart"/>
      <w:r w:rsidRPr="00C02B31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C02B3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02B31" w:rsidRPr="00C02B31" w:rsidRDefault="00C02B31" w:rsidP="00C02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B31">
        <w:rPr>
          <w:rFonts w:ascii="Times New Roman" w:eastAsia="Times New Roman" w:hAnsi="Times New Roman" w:cs="Times New Roman"/>
          <w:sz w:val="24"/>
          <w:szCs w:val="24"/>
        </w:rPr>
        <w:t>зона санитарной охраны от водопровода, часть (</w:t>
      </w:r>
      <w:r w:rsidRPr="00C02B31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C02B31">
        <w:rPr>
          <w:rFonts w:ascii="Times New Roman" w:eastAsia="Times New Roman" w:hAnsi="Times New Roman" w:cs="Times New Roman"/>
          <w:sz w:val="24"/>
          <w:szCs w:val="24"/>
        </w:rPr>
        <w:t xml:space="preserve"> – 220кв.м).</w:t>
      </w:r>
    </w:p>
    <w:p w:rsidR="00C02B31" w:rsidRPr="00C02B31" w:rsidRDefault="00C02B31" w:rsidP="00C02B31">
      <w:pPr>
        <w:pStyle w:val="a3"/>
        <w:spacing w:before="0" w:beforeAutospacing="0" w:after="0" w:afterAutospacing="0"/>
        <w:jc w:val="both"/>
      </w:pPr>
      <w:r w:rsidRPr="00C02B31">
        <w:t xml:space="preserve"> Указанные площади ориентировочны (приблизительны)</w:t>
      </w:r>
    </w:p>
    <w:p w:rsidR="006F5CF1" w:rsidRPr="007C4137" w:rsidRDefault="006F5CF1" w:rsidP="0017316F">
      <w:pPr>
        <w:pStyle w:val="a3"/>
        <w:spacing w:before="0" w:beforeAutospacing="0" w:after="0" w:afterAutospacing="0"/>
        <w:jc w:val="both"/>
      </w:pPr>
      <w:r w:rsidRPr="0017316F">
        <w:t>3. Технические условия подключения (технологического присоединения</w:t>
      </w:r>
      <w:r w:rsidRPr="007C4137">
        <w:t>) объекта капитального строительства к сетям инженерно-технического обеспечения.</w:t>
      </w:r>
    </w:p>
    <w:p w:rsidR="006F5CF1" w:rsidRDefault="006F5CF1" w:rsidP="007C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137">
        <w:rPr>
          <w:rFonts w:ascii="Times New Roman" w:hAnsi="Times New Roman" w:cs="Times New Roman"/>
          <w:b/>
          <w:sz w:val="24"/>
          <w:szCs w:val="24"/>
        </w:rPr>
        <w:t>Газоснабжение</w:t>
      </w:r>
    </w:p>
    <w:p w:rsidR="003B49FE" w:rsidRPr="003B49FE" w:rsidRDefault="003B49FE" w:rsidP="003B4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FE">
        <w:rPr>
          <w:rFonts w:ascii="Times New Roman" w:hAnsi="Times New Roman" w:cs="Times New Roman"/>
          <w:sz w:val="24"/>
          <w:szCs w:val="24"/>
        </w:rPr>
        <w:t>Организация, выдавшая информацию - филиал ПАО «Газпром газораспределение Уфа» в г. Уфе.</w:t>
      </w:r>
    </w:p>
    <w:p w:rsidR="003B49FE" w:rsidRPr="003B49FE" w:rsidRDefault="003B49FE" w:rsidP="003B4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FE">
        <w:rPr>
          <w:rFonts w:ascii="Times New Roman" w:hAnsi="Times New Roman" w:cs="Times New Roman"/>
          <w:sz w:val="24"/>
          <w:szCs w:val="24"/>
        </w:rPr>
        <w:t xml:space="preserve">Источник газоснабжения: ГРС «Затон-2»; максимальная нагрузка: 5,0 м3/час; срок действия настоящих технических условий: 3 года; срок подключения к сетям газораспределения объекта капитального строительства: 1,5 года с даты заключения договора о подключении. </w:t>
      </w:r>
    </w:p>
    <w:p w:rsidR="003B49FE" w:rsidRPr="003B49FE" w:rsidRDefault="003B49FE" w:rsidP="003B4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FE">
        <w:rPr>
          <w:rFonts w:ascii="Times New Roman" w:hAnsi="Times New Roman" w:cs="Times New Roman"/>
          <w:sz w:val="24"/>
          <w:szCs w:val="24"/>
        </w:rPr>
        <w:t>Обязательства ПАО «Газпром газораспределение Уфа» по обеспечению подключения объекта капитального строительства к сети газораспределения в соответствии с выданными техническими условиями прекращаются в случае, если в течение 1 года со дня получения технических условий Заявитель не обратится с заявкой на заключение договора о подключении.</w:t>
      </w:r>
    </w:p>
    <w:p w:rsidR="003B49FE" w:rsidRPr="003B49FE" w:rsidRDefault="003B49FE" w:rsidP="003B4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FE">
        <w:rPr>
          <w:rFonts w:ascii="Times New Roman" w:hAnsi="Times New Roman" w:cs="Times New Roman"/>
          <w:sz w:val="24"/>
          <w:szCs w:val="24"/>
        </w:rPr>
        <w:lastRenderedPageBreak/>
        <w:t>Плата за подключение к сети газораспределения устанавливается в соответствии с действующим законодательством и постановлениями Государственного комитета Республики Башкортостан по тарифам от 17.12.2020 № 702 «Об установлении платы за технологическое присоединение газоиспользующего оборудования заявителей к сетям газораспределения на территории Республики Башкортостан, осуществляемое ПАО «Газпром газораспределение Уфа» и от 17.12.2020 № 701 «Об установлении стандартизированных тарифных ставок, применяемых для расчета платы за технологическое присоединение газоиспользующего оборудования к сетям газораспределения ПАО «Газпром газораспределение Уфа» на территории Республики Башкортостан». Настоящие постановления действуют с 1 января 2021 года по 31 декабря 2021 года.</w:t>
      </w:r>
    </w:p>
    <w:p w:rsidR="006F5CF1" w:rsidRDefault="006F5CF1" w:rsidP="00173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316F">
        <w:rPr>
          <w:rFonts w:ascii="Times New Roman" w:hAnsi="Times New Roman" w:cs="Times New Roman"/>
          <w:b/>
          <w:sz w:val="24"/>
          <w:szCs w:val="24"/>
        </w:rPr>
        <w:t>Водоснабжение</w:t>
      </w:r>
    </w:p>
    <w:p w:rsidR="003B49FE" w:rsidRPr="003B49FE" w:rsidRDefault="003B49FE" w:rsidP="003B4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FE">
        <w:rPr>
          <w:rFonts w:ascii="Times New Roman" w:hAnsi="Times New Roman" w:cs="Times New Roman"/>
          <w:sz w:val="24"/>
          <w:szCs w:val="24"/>
        </w:rPr>
        <w:t>Организация, выдавшая информацию – ООО ЖКХ «</w:t>
      </w:r>
      <w:proofErr w:type="spellStart"/>
      <w:r w:rsidRPr="003B49FE">
        <w:rPr>
          <w:rFonts w:ascii="Times New Roman" w:hAnsi="Times New Roman" w:cs="Times New Roman"/>
          <w:sz w:val="24"/>
          <w:szCs w:val="24"/>
        </w:rPr>
        <w:t>Шемяк</w:t>
      </w:r>
      <w:proofErr w:type="spellEnd"/>
      <w:r w:rsidRPr="003B49FE">
        <w:rPr>
          <w:rFonts w:ascii="Times New Roman" w:hAnsi="Times New Roman" w:cs="Times New Roman"/>
          <w:sz w:val="24"/>
          <w:szCs w:val="24"/>
        </w:rPr>
        <w:t>». Возможность подключения к сетям водоснабжения, водоотведения имеется.</w:t>
      </w:r>
    </w:p>
    <w:p w:rsidR="003B49FE" w:rsidRPr="003B49FE" w:rsidRDefault="003B49FE" w:rsidP="003B4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FE">
        <w:rPr>
          <w:rFonts w:ascii="Times New Roman" w:hAnsi="Times New Roman" w:cs="Times New Roman"/>
          <w:sz w:val="24"/>
          <w:szCs w:val="24"/>
        </w:rPr>
        <w:t xml:space="preserve">Плата за подключение зависит от протяженности трубопровода умноженного на тариф подключения к централизованной системе холодного водоснабжения установленные </w:t>
      </w:r>
      <w:r w:rsidRPr="001F05E7">
        <w:rPr>
          <w:rFonts w:ascii="Times New Roman" w:hAnsi="Times New Roman" w:cs="Times New Roman"/>
          <w:sz w:val="24"/>
          <w:szCs w:val="24"/>
          <w:highlight w:val="yellow"/>
        </w:rPr>
        <w:t>Постановлением 10.12.2020г. №</w:t>
      </w:r>
      <w:proofErr w:type="gramStart"/>
      <w:r w:rsidRPr="001F05E7">
        <w:rPr>
          <w:rFonts w:ascii="Times New Roman" w:hAnsi="Times New Roman" w:cs="Times New Roman"/>
          <w:sz w:val="24"/>
          <w:szCs w:val="24"/>
          <w:highlight w:val="yellow"/>
        </w:rPr>
        <w:t>581  Государственного</w:t>
      </w:r>
      <w:proofErr w:type="gramEnd"/>
      <w:r w:rsidRPr="001F05E7">
        <w:rPr>
          <w:rFonts w:ascii="Times New Roman" w:hAnsi="Times New Roman" w:cs="Times New Roman"/>
          <w:sz w:val="24"/>
          <w:szCs w:val="24"/>
          <w:highlight w:val="yellow"/>
        </w:rPr>
        <w:t xml:space="preserve"> комитета Республики Башкортостан по тарифам</w:t>
      </w:r>
    </w:p>
    <w:p w:rsidR="006F5CF1" w:rsidRDefault="006F5CF1" w:rsidP="00173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16F">
        <w:rPr>
          <w:rFonts w:ascii="Times New Roman" w:hAnsi="Times New Roman" w:cs="Times New Roman"/>
          <w:b/>
          <w:sz w:val="24"/>
          <w:szCs w:val="24"/>
        </w:rPr>
        <w:t>Электроснабжение</w:t>
      </w:r>
      <w:r w:rsidRPr="00173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49FE" w:rsidRPr="003B49FE" w:rsidRDefault="003B49FE" w:rsidP="003B4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B49FE">
        <w:rPr>
          <w:rFonts w:ascii="Times New Roman" w:hAnsi="Times New Roman" w:cs="Times New Roman"/>
          <w:sz w:val="24"/>
          <w:szCs w:val="24"/>
        </w:rPr>
        <w:t>Организация, выдавшая информацию – ООО «Башкирэнерго»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B49FE">
        <w:rPr>
          <w:rFonts w:ascii="Times New Roman" w:hAnsi="Times New Roman" w:cs="Times New Roman"/>
          <w:sz w:val="24"/>
          <w:szCs w:val="24"/>
        </w:rPr>
        <w:t xml:space="preserve">Отпуск мощности 35 кВт для электроснабжения может быть осуществлен от распределительных сетей ПС 110 </w:t>
      </w:r>
      <w:proofErr w:type="spellStart"/>
      <w:r w:rsidRPr="003B49FE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3B4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FE">
        <w:rPr>
          <w:rFonts w:ascii="Times New Roman" w:hAnsi="Times New Roman" w:cs="Times New Roman"/>
          <w:sz w:val="24"/>
          <w:szCs w:val="24"/>
        </w:rPr>
        <w:t>Падеевка</w:t>
      </w:r>
      <w:proofErr w:type="spellEnd"/>
      <w:r w:rsidRPr="003B49FE">
        <w:rPr>
          <w:rFonts w:ascii="Times New Roman" w:hAnsi="Times New Roman" w:cs="Times New Roman"/>
          <w:sz w:val="24"/>
          <w:szCs w:val="24"/>
        </w:rPr>
        <w:t>. Срок подключения 4 месяца с даты заключения договора. Срок действия технических условий от 2 до 5-ти лет.</w:t>
      </w:r>
    </w:p>
    <w:p w:rsidR="003B49FE" w:rsidRPr="0017316F" w:rsidRDefault="003B49FE" w:rsidP="003B4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FE">
        <w:rPr>
          <w:rFonts w:ascii="Times New Roman" w:hAnsi="Times New Roman" w:cs="Times New Roman"/>
          <w:sz w:val="24"/>
          <w:szCs w:val="24"/>
        </w:rPr>
        <w:t>Размер платы плата за технологическое присоединение к электрическим сетям определяется в соответствии с действующим Постановлением Государственного Комитета Республики Башкортостан по тарифам на период регулирования (календарный год).</w:t>
      </w:r>
    </w:p>
    <w:p w:rsidR="00F66C6A" w:rsidRDefault="006F5CF1" w:rsidP="009A760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7600">
        <w:rPr>
          <w:rFonts w:ascii="Times New Roman" w:hAnsi="Times New Roman" w:cs="Times New Roman"/>
          <w:color w:val="000000"/>
          <w:sz w:val="24"/>
          <w:szCs w:val="24"/>
        </w:rPr>
        <w:t xml:space="preserve">4. Заявки на участие в аукционе принимаются </w:t>
      </w:r>
      <w:r w:rsidRPr="009A76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 </w:t>
      </w:r>
      <w:r w:rsidR="00E4096C">
        <w:rPr>
          <w:rFonts w:ascii="Times New Roman" w:hAnsi="Times New Roman" w:cs="Times New Roman"/>
          <w:b/>
          <w:color w:val="000000"/>
          <w:sz w:val="24"/>
          <w:szCs w:val="24"/>
        </w:rPr>
        <w:t>12</w:t>
      </w:r>
      <w:r w:rsidR="003065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4096C">
        <w:rPr>
          <w:rFonts w:ascii="Times New Roman" w:hAnsi="Times New Roman" w:cs="Times New Roman"/>
          <w:b/>
          <w:color w:val="000000"/>
          <w:sz w:val="24"/>
          <w:szCs w:val="24"/>
        </w:rPr>
        <w:t>апреля</w:t>
      </w:r>
      <w:r w:rsidR="003065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</w:t>
      </w:r>
      <w:r w:rsidR="00D26DA5">
        <w:rPr>
          <w:rFonts w:ascii="Times New Roman" w:hAnsi="Times New Roman" w:cs="Times New Roman"/>
          <w:b/>
          <w:color w:val="000000"/>
          <w:sz w:val="24"/>
          <w:szCs w:val="24"/>
        </w:rPr>
        <w:t>11</w:t>
      </w:r>
      <w:r w:rsidR="003065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4096C">
        <w:rPr>
          <w:rFonts w:ascii="Times New Roman" w:hAnsi="Times New Roman" w:cs="Times New Roman"/>
          <w:b/>
          <w:color w:val="000000"/>
          <w:sz w:val="24"/>
          <w:szCs w:val="24"/>
        </w:rPr>
        <w:t>мая</w:t>
      </w:r>
      <w:r w:rsidR="007F5E3C" w:rsidRPr="009A76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E4096C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Pr="009A76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года</w:t>
      </w:r>
      <w:r w:rsidRPr="009A7600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r w:rsidRPr="007C4137">
        <w:rPr>
          <w:rFonts w:ascii="Times New Roman" w:hAnsi="Times New Roman" w:cs="Times New Roman"/>
          <w:color w:val="000000"/>
          <w:sz w:val="24"/>
          <w:szCs w:val="24"/>
        </w:rPr>
        <w:t xml:space="preserve"> рабочие 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>дни с 9.00 до 1</w:t>
      </w:r>
      <w:r w:rsidR="00794CA5" w:rsidRPr="00EB4EE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>.00 часов</w:t>
      </w:r>
      <w:r w:rsidR="00794CA5"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(в день окончания приема заявок до 12-00</w:t>
      </w:r>
      <w:proofErr w:type="gramStart"/>
      <w:r w:rsidR="00794CA5" w:rsidRPr="00EB4EE7">
        <w:rPr>
          <w:rFonts w:ascii="Times New Roman" w:hAnsi="Times New Roman" w:cs="Times New Roman"/>
          <w:color w:val="000000"/>
          <w:sz w:val="24"/>
          <w:szCs w:val="24"/>
        </w:rPr>
        <w:t>ч)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3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gram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адресу: Республика Башкортостан, г. Уфа, ул. </w:t>
      </w:r>
      <w:proofErr w:type="spell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Цюрупы</w:t>
      </w:r>
      <w:proofErr w:type="spell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, д. 5, кабинет №1. Одно лицо имеет право подать только одну заявку по </w:t>
      </w:r>
      <w:r w:rsidR="00794CA5" w:rsidRPr="00EB4EE7">
        <w:rPr>
          <w:rFonts w:ascii="Times New Roman" w:hAnsi="Times New Roman" w:cs="Times New Roman"/>
          <w:color w:val="000000"/>
          <w:sz w:val="24"/>
          <w:szCs w:val="24"/>
        </w:rPr>
        <w:t>предмету лота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>. Заявка подается в двух экземплярах по установленной форме, в письменном виде, с указанием реквизитов счета для возврата задатка и принимается одновременно с полным комплектом документов, требуемых для участия в аукционе.</w:t>
      </w:r>
      <w:r w:rsidR="00F66C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5CF1" w:rsidRPr="00F66C6A" w:rsidRDefault="00F66C6A" w:rsidP="009A760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66C6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Дата определения участников аукциона </w:t>
      </w:r>
      <w:r w:rsidR="00D26DA5">
        <w:rPr>
          <w:rFonts w:ascii="Times New Roman" w:hAnsi="Times New Roman" w:cs="Times New Roman"/>
          <w:b/>
          <w:color w:val="000000"/>
          <w:sz w:val="24"/>
          <w:szCs w:val="24"/>
        </w:rPr>
        <w:t>12</w:t>
      </w:r>
      <w:bookmarkStart w:id="0" w:name="_GoBack"/>
      <w:bookmarkEnd w:id="0"/>
      <w:r w:rsidR="000E0C2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E4096C">
        <w:rPr>
          <w:rFonts w:ascii="Times New Roman" w:hAnsi="Times New Roman" w:cs="Times New Roman"/>
          <w:b/>
          <w:color w:val="000000"/>
          <w:sz w:val="24"/>
          <w:szCs w:val="24"/>
        </w:rPr>
        <w:t>05</w:t>
      </w:r>
      <w:r w:rsidRPr="00F66C6A">
        <w:rPr>
          <w:rFonts w:ascii="Times New Roman" w:hAnsi="Times New Roman" w:cs="Times New Roman"/>
          <w:b/>
          <w:color w:val="000000"/>
          <w:sz w:val="24"/>
          <w:szCs w:val="24"/>
        </w:rPr>
        <w:t>.202</w:t>
      </w:r>
      <w:r w:rsidR="00E4096C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b/>
          <w:color w:val="000000"/>
          <w:sz w:val="24"/>
          <w:szCs w:val="24"/>
        </w:rPr>
        <w:t>Перечень документов для физических лиц: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- заявка заполненная – 2 </w:t>
      </w:r>
      <w:proofErr w:type="spell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экз</w:t>
      </w:r>
      <w:proofErr w:type="spellEnd"/>
      <w:r w:rsidRPr="00EB4EE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- копия паспорта;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- оригинал квитанции об оплате задатка;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- банковские реквизиты для возврата задатка </w:t>
      </w:r>
      <w:proofErr w:type="gram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( на</w:t>
      </w:r>
      <w:proofErr w:type="gram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отдельном листе).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Перечень документов для юридических лиц: 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- выписка из ЕГРЮЛ (не ранее 1 месяца с момента размещения извещения);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- карта партнера;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устав  первые</w:t>
      </w:r>
      <w:proofErr w:type="gram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3 страницы;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- приказ либо решение (протокол) о назначении (избрании) на должность директора;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- решение (протокол) об одобрении крупной сделки;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- заявка заполненная -2 </w:t>
      </w:r>
      <w:proofErr w:type="spell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экз</w:t>
      </w:r>
      <w:proofErr w:type="spellEnd"/>
      <w:r w:rsidRPr="00EB4EE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- соглашение о задатке;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- оригинал платежного </w:t>
      </w:r>
      <w:proofErr w:type="gram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поручения  об</w:t>
      </w:r>
      <w:proofErr w:type="gram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оплате задатка. </w:t>
      </w:r>
      <w:proofErr w:type="gram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Документы  должны</w:t>
      </w:r>
      <w:proofErr w:type="gram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быть прошиты и заверены печатью организации.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К заявке прилагаются следующие документы: копии документов, удостоверяющих личность заявителя (для граждан); </w:t>
      </w:r>
      <w:proofErr w:type="gram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надлежащим образом</w:t>
      </w:r>
      <w:proofErr w:type="gram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задатка. В случае подачи заявки 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представителем заявителя предъявляется: представителем физического лица – нотариально удостоверенная доверенность на право подачи заявки с правом подписи документов, документ, удостоверяющий личность представителя, и его копия; представителем юридического лица – доверенность на право подачи заявки с правом подписи документов, документ, удостоверяющий личность представителя, и его копия. 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5. Порядок внесения, возврата и удержания задатков.</w:t>
      </w:r>
    </w:p>
    <w:p w:rsidR="001F05E7" w:rsidRDefault="006F5CF1" w:rsidP="001F05E7">
      <w:pPr>
        <w:spacing w:after="0" w:line="240" w:lineRule="auto"/>
        <w:ind w:right="-1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134C">
        <w:rPr>
          <w:rFonts w:ascii="Times New Roman" w:hAnsi="Times New Roman" w:cs="Times New Roman"/>
          <w:color w:val="000000"/>
          <w:sz w:val="24"/>
          <w:szCs w:val="24"/>
        </w:rPr>
        <w:t xml:space="preserve">Задаток должен поступить по следующим реквизитам: наименование получателя: администрация сельского поселения Михайловский сельсовет муниципального района Уфимский район Республики Башкортостан, ИНН 0245001763 КПП 024501001 БИК </w:t>
      </w:r>
      <w:r w:rsidR="001F05E7" w:rsidRPr="009C134C">
        <w:rPr>
          <w:rFonts w:ascii="Times New Roman" w:hAnsi="Times New Roman" w:cs="Times New Roman"/>
          <w:color w:val="000000"/>
          <w:sz w:val="24"/>
          <w:szCs w:val="24"/>
        </w:rPr>
        <w:t>018073401,</w:t>
      </w:r>
      <w:r w:rsidRPr="009C13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F05E7" w:rsidRPr="009C134C">
        <w:rPr>
          <w:rFonts w:ascii="Times New Roman" w:hAnsi="Times New Roman" w:cs="Times New Roman"/>
          <w:color w:val="000000"/>
          <w:sz w:val="24"/>
          <w:szCs w:val="24"/>
        </w:rPr>
        <w:t>ЕКС</w:t>
      </w:r>
      <w:r w:rsidRPr="009C134C">
        <w:rPr>
          <w:rFonts w:ascii="Times New Roman" w:hAnsi="Times New Roman" w:cs="Times New Roman"/>
          <w:color w:val="000000"/>
          <w:sz w:val="24"/>
          <w:szCs w:val="24"/>
        </w:rPr>
        <w:t xml:space="preserve"> 40</w:t>
      </w:r>
      <w:r w:rsidR="001F05E7" w:rsidRPr="009C134C">
        <w:rPr>
          <w:rFonts w:ascii="Times New Roman" w:hAnsi="Times New Roman" w:cs="Times New Roman"/>
          <w:color w:val="000000"/>
          <w:sz w:val="24"/>
          <w:szCs w:val="24"/>
        </w:rPr>
        <w:t>10281004537000006, Казначейский счет 03232643806524400100</w:t>
      </w:r>
      <w:r w:rsidRPr="009C134C">
        <w:rPr>
          <w:rFonts w:ascii="Times New Roman" w:hAnsi="Times New Roman" w:cs="Times New Roman"/>
          <w:color w:val="000000"/>
          <w:sz w:val="24"/>
          <w:szCs w:val="24"/>
        </w:rPr>
        <w:t>. Банк получателя: отделение – НБ Республики Башкортостан</w:t>
      </w:r>
      <w:r w:rsidR="001F05E7" w:rsidRPr="009C134C">
        <w:rPr>
          <w:rFonts w:ascii="Times New Roman" w:hAnsi="Times New Roman" w:cs="Times New Roman"/>
          <w:color w:val="000000"/>
          <w:sz w:val="24"/>
          <w:szCs w:val="24"/>
        </w:rPr>
        <w:t xml:space="preserve"> банка России/УФК по Республики Башкортостан </w:t>
      </w:r>
      <w:proofErr w:type="spellStart"/>
      <w:r w:rsidR="001F05E7" w:rsidRPr="009C134C">
        <w:rPr>
          <w:rFonts w:ascii="Times New Roman" w:hAnsi="Times New Roman" w:cs="Times New Roman"/>
          <w:color w:val="000000"/>
          <w:sz w:val="24"/>
          <w:szCs w:val="24"/>
        </w:rPr>
        <w:t>г.Уфа</w:t>
      </w:r>
      <w:proofErr w:type="spellEnd"/>
      <w:r w:rsidR="001F05E7" w:rsidRPr="009C134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F5CF1" w:rsidRPr="00EB4EE7" w:rsidRDefault="006F5CF1" w:rsidP="001F05E7">
      <w:pPr>
        <w:spacing w:after="0" w:line="240" w:lineRule="auto"/>
        <w:ind w:right="-1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В платежном поручении в части «Назначение платежа» необходимо указать: «Задаток за участие в аукционе _____ (дата), лот №___, ФИО заявителя (при условии внесения суммы задатка третьими лицами)». Документом, подтверждающим поступление задатка на указанный счет, является выписка с этого счета. </w:t>
      </w:r>
    </w:p>
    <w:p w:rsidR="006F5CF1" w:rsidRPr="00EB4EE7" w:rsidRDefault="006F5CF1" w:rsidP="00EB4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Участникам аукциона, не ставшим победителями, задаток возвращается в течение трех рабочих дней с момента проведения аукциона. Заявителю, отозвавшему заявку для участия в аукционе до дня окончания срока приема заявок, внесенный им задаток возвращается организатором аукциона в течение трех рабочих дней. Заявителю, отозвавшему заявку на участие в аукционе позднее дня окончания срока приема заявок, задаток возвращается в порядке, установленном для участников аукциона. Заявителю, не допущенному к участию в аукционе, внесенный им задаток возвращается организатором аукциона в течение трех рабочих дней со дня оформления протокола приема заявок на участие в аукционе.</w:t>
      </w:r>
      <w:r w:rsidRPr="00EB4EE7">
        <w:rPr>
          <w:rFonts w:ascii="Times New Roman" w:hAnsi="Times New Roman" w:cs="Times New Roman"/>
          <w:sz w:val="24"/>
          <w:szCs w:val="24"/>
        </w:rPr>
        <w:t xml:space="preserve"> 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Внесенный победителем аукциона задаток засчитывается в оплату стоимости земельного участка. </w:t>
      </w:r>
      <w:r w:rsidRPr="00EB4EE7">
        <w:rPr>
          <w:rFonts w:ascii="Times New Roman" w:hAnsi="Times New Roman" w:cs="Times New Roman"/>
          <w:sz w:val="24"/>
          <w:szCs w:val="24"/>
        </w:rPr>
        <w:t>В случае отказа победителя от подписания протокола результатов аукциона и/или договора он лишается права на приобретение лота, внесенный задаток ему не возвращается.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6. Порядок определения участников аукциона.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Аукционная комиссия рассматривает заявки и документы заявителя на соответствие всем требованиям и указанным в извещении о проведении аукциона условиям аукциона. Определение участников аукциона проводится без участия претендентов. По результатам рассмотрения заявок и документов комиссия принимает решение о признании заявителя участником аукциона. Заявитель, признанный участником аукциона, становится участником аукциона с даты подписания организатором аукциона протокола рассмотрения заявок.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7. Порядок определения победителей аукциона. 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От каждого участника аукциона может присутствовать на аукционе не более двух представителей, имеющих доверенности с правом присутствия на аукционе, один из которых наделен полномочиями участника аукциона с правом подачи предложений о размере стоимости земельного участка и правом подписи документов. 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Участникам аукциона выдаются пронумерованные билеты, которые они поднимают после оглашения аукционистом начальной цены предмета аукциона (размер стоимости земельного участка, далее – цены) и каждой очередной цены в случае, если готовы заключить договор купли-продажи в соответствии с этой ценой. Каждую последующую цену аукционист назначает путем увеличения текущей цены на шаг аукциона. 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аукциона. Затем аукционист объявляет следующую цену в соответствии с шагом аукциона.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При отсутствии участников аукциона, готовых заключить договор купли-продажи в соответствии с названной аукционистом ценой, аукционист повторяет эту цену три раза. Если после троекратного объявления очередной цены ни один из участников аукциона не поднял билет, аукцион завершается.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Победителем аукциона признается тот участник аукциона, номер билета которого был назван аукционистом последним. По завершении аукциона аукционист называет стоимость земельного участка и номер билета победителя аукциона. 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8. Извещение об отказе в проведении аукциона публикуется организатором аукциона в газете «Уфимские нивы», в сети Интернет на официальном сайте РФ </w:t>
      </w:r>
      <w:hyperlink r:id="rId5" w:history="1">
        <w:r w:rsidRPr="00EB4EE7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www.torgi.gov.ru</w:t>
        </w:r>
      </w:hyperlink>
      <w:r w:rsidRPr="00EB4EE7">
        <w:rPr>
          <w:rFonts w:ascii="Times New Roman" w:hAnsi="Times New Roman" w:cs="Times New Roman"/>
          <w:color w:val="000000"/>
          <w:sz w:val="24"/>
          <w:szCs w:val="24"/>
        </w:rPr>
        <w:t>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Получить образец заявки на участие в торгах по установленной форме, а также ознакомиться с дополнительной информацией о предмете торгов, правилами проведения торгов и проектом договора, по вопросам осмотра земельных участков заинтересованные лица могут обращаться по адресу: Республика Башкортостан, г. Уфа, ул. </w:t>
      </w:r>
      <w:proofErr w:type="spell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Цюрупы</w:t>
      </w:r>
      <w:proofErr w:type="spellEnd"/>
      <w:r w:rsidRPr="00EB4EE7">
        <w:rPr>
          <w:rFonts w:ascii="Times New Roman" w:hAnsi="Times New Roman" w:cs="Times New Roman"/>
          <w:color w:val="000000"/>
          <w:sz w:val="24"/>
          <w:szCs w:val="24"/>
        </w:rPr>
        <w:t>, д. 5, кабинет №1.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Формы заявки и соглашения о задатке, а также проект договора купли-продажи земельного участка представлены на официальном сайте РФ </w:t>
      </w:r>
      <w:hyperlink r:id="rId6" w:tgtFrame="_blank" w:history="1">
        <w:r w:rsidRPr="00EB4EE7">
          <w:rPr>
            <w:rFonts w:ascii="Times New Roman" w:hAnsi="Times New Roman" w:cs="Times New Roman"/>
            <w:bCs/>
            <w:color w:val="000000"/>
            <w:sz w:val="24"/>
            <w:szCs w:val="24"/>
          </w:rPr>
          <w:t>www.torgi.gov.ru</w:t>
        </w:r>
      </w:hyperlink>
      <w:r w:rsidRPr="00EB4EE7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6F5CF1" w:rsidRPr="00EB4EE7" w:rsidRDefault="006F5CF1" w:rsidP="00EB4E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CF1" w:rsidRPr="00EB4EE7" w:rsidRDefault="00E4096C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Врио</w:t>
      </w:r>
      <w:proofErr w:type="spellEnd"/>
      <w:r w:rsidR="0040743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главы</w:t>
      </w:r>
      <w:r w:rsidR="006F5CF1" w:rsidRPr="00EB4E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Михайловский сельсовет 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района Уфимский район 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Республики Башкортостан</w:t>
      </w:r>
      <w:r w:rsidRPr="00EB4E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B4EE7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EB4EE7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EB4EE7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EB4EE7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EB4EE7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EB4EE7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EB4EE7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proofErr w:type="spellStart"/>
      <w:r w:rsidR="00E4096C">
        <w:rPr>
          <w:rFonts w:ascii="Times New Roman" w:hAnsi="Times New Roman" w:cs="Times New Roman"/>
          <w:bCs/>
          <w:color w:val="000000"/>
          <w:sz w:val="24"/>
          <w:szCs w:val="24"/>
        </w:rPr>
        <w:t>Еникеева</w:t>
      </w:r>
      <w:proofErr w:type="spellEnd"/>
      <w:r w:rsidR="00E409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Э.Д.</w:t>
      </w:r>
    </w:p>
    <w:p w:rsidR="00C46A1F" w:rsidRPr="006F5CF1" w:rsidRDefault="00C46A1F" w:rsidP="006F5CF1"/>
    <w:sectPr w:rsidR="00C46A1F" w:rsidRPr="006F5CF1" w:rsidSect="00794CA5"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AE7"/>
    <w:rsid w:val="000134E5"/>
    <w:rsid w:val="00043744"/>
    <w:rsid w:val="000553BD"/>
    <w:rsid w:val="000802C9"/>
    <w:rsid w:val="000B18FC"/>
    <w:rsid w:val="000C1759"/>
    <w:rsid w:val="000E0C28"/>
    <w:rsid w:val="00112246"/>
    <w:rsid w:val="00127B8E"/>
    <w:rsid w:val="0017316F"/>
    <w:rsid w:val="00182279"/>
    <w:rsid w:val="001E41E1"/>
    <w:rsid w:val="001F05E7"/>
    <w:rsid w:val="00202701"/>
    <w:rsid w:val="00242446"/>
    <w:rsid w:val="00252FEF"/>
    <w:rsid w:val="00260EFB"/>
    <w:rsid w:val="00262C88"/>
    <w:rsid w:val="00277666"/>
    <w:rsid w:val="00291275"/>
    <w:rsid w:val="00296018"/>
    <w:rsid w:val="002C72C4"/>
    <w:rsid w:val="002D6C86"/>
    <w:rsid w:val="002E1FBA"/>
    <w:rsid w:val="003007C0"/>
    <w:rsid w:val="003065C7"/>
    <w:rsid w:val="00331C9D"/>
    <w:rsid w:val="003805E8"/>
    <w:rsid w:val="003B49FE"/>
    <w:rsid w:val="003C7327"/>
    <w:rsid w:val="00405A82"/>
    <w:rsid w:val="0040743E"/>
    <w:rsid w:val="00411462"/>
    <w:rsid w:val="004124DA"/>
    <w:rsid w:val="00444E17"/>
    <w:rsid w:val="00451EBA"/>
    <w:rsid w:val="0048320A"/>
    <w:rsid w:val="004C4177"/>
    <w:rsid w:val="004D5610"/>
    <w:rsid w:val="00500A85"/>
    <w:rsid w:val="00597943"/>
    <w:rsid w:val="006111AA"/>
    <w:rsid w:val="00614383"/>
    <w:rsid w:val="006172D5"/>
    <w:rsid w:val="0064563E"/>
    <w:rsid w:val="00647F37"/>
    <w:rsid w:val="00661B89"/>
    <w:rsid w:val="00663146"/>
    <w:rsid w:val="00671EED"/>
    <w:rsid w:val="006A1928"/>
    <w:rsid w:val="006A370C"/>
    <w:rsid w:val="006D6302"/>
    <w:rsid w:val="006E06E2"/>
    <w:rsid w:val="006F5CF1"/>
    <w:rsid w:val="00760C84"/>
    <w:rsid w:val="0076752C"/>
    <w:rsid w:val="00794CA5"/>
    <w:rsid w:val="007A6AC5"/>
    <w:rsid w:val="007C4137"/>
    <w:rsid w:val="007F5E3C"/>
    <w:rsid w:val="0082646B"/>
    <w:rsid w:val="00826D1E"/>
    <w:rsid w:val="00832198"/>
    <w:rsid w:val="00841CD4"/>
    <w:rsid w:val="008460FD"/>
    <w:rsid w:val="00863301"/>
    <w:rsid w:val="008A48DE"/>
    <w:rsid w:val="008C3C13"/>
    <w:rsid w:val="00916C37"/>
    <w:rsid w:val="00987801"/>
    <w:rsid w:val="009A031F"/>
    <w:rsid w:val="009A7600"/>
    <w:rsid w:val="009C134C"/>
    <w:rsid w:val="009D137C"/>
    <w:rsid w:val="009D5712"/>
    <w:rsid w:val="00A036BD"/>
    <w:rsid w:val="00A45F5A"/>
    <w:rsid w:val="00A975A7"/>
    <w:rsid w:val="00AA35F5"/>
    <w:rsid w:val="00AB6AAC"/>
    <w:rsid w:val="00B214E0"/>
    <w:rsid w:val="00B3125B"/>
    <w:rsid w:val="00B319AA"/>
    <w:rsid w:val="00B442F6"/>
    <w:rsid w:val="00B4635A"/>
    <w:rsid w:val="00B82B05"/>
    <w:rsid w:val="00BA03FD"/>
    <w:rsid w:val="00BC6CA6"/>
    <w:rsid w:val="00BC7AE7"/>
    <w:rsid w:val="00BE2650"/>
    <w:rsid w:val="00C02B31"/>
    <w:rsid w:val="00C46A1F"/>
    <w:rsid w:val="00C669F0"/>
    <w:rsid w:val="00C70157"/>
    <w:rsid w:val="00CA08E9"/>
    <w:rsid w:val="00CA272D"/>
    <w:rsid w:val="00CA52ED"/>
    <w:rsid w:val="00CA5409"/>
    <w:rsid w:val="00CD541A"/>
    <w:rsid w:val="00CE0654"/>
    <w:rsid w:val="00D26DA5"/>
    <w:rsid w:val="00D3344A"/>
    <w:rsid w:val="00D3704A"/>
    <w:rsid w:val="00D42F6E"/>
    <w:rsid w:val="00D4520D"/>
    <w:rsid w:val="00DA776E"/>
    <w:rsid w:val="00DB1F85"/>
    <w:rsid w:val="00DB595F"/>
    <w:rsid w:val="00DB6153"/>
    <w:rsid w:val="00DC2C48"/>
    <w:rsid w:val="00DD306E"/>
    <w:rsid w:val="00E122CB"/>
    <w:rsid w:val="00E3317D"/>
    <w:rsid w:val="00E4096C"/>
    <w:rsid w:val="00E5261A"/>
    <w:rsid w:val="00E82B3D"/>
    <w:rsid w:val="00EB2E25"/>
    <w:rsid w:val="00EB4EE7"/>
    <w:rsid w:val="00ED3F7F"/>
    <w:rsid w:val="00F40544"/>
    <w:rsid w:val="00F66C6A"/>
    <w:rsid w:val="00F764BD"/>
    <w:rsid w:val="00FF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90961"/>
  <w15:docId w15:val="{BFB653B8-0028-4B5A-B0D6-102159451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7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BC7AE7"/>
    <w:rPr>
      <w:color w:val="0000FF"/>
      <w:u w:val="single"/>
    </w:rPr>
  </w:style>
  <w:style w:type="paragraph" w:customStyle="1" w:styleId="ConsPlusNormal">
    <w:name w:val="ConsPlusNormal"/>
    <w:rsid w:val="00BC7A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334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34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19736-7DE1-46FE-9E8B-77C5D089F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4</Pages>
  <Words>1738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ЛаушкинаГА</dc:creator>
  <cp:keywords/>
  <dc:description/>
  <cp:lastModifiedBy>Сагадеева Ралина Мунировна</cp:lastModifiedBy>
  <cp:revision>6</cp:revision>
  <cp:lastPrinted>2019-06-27T09:51:00Z</cp:lastPrinted>
  <dcterms:created xsi:type="dcterms:W3CDTF">2021-04-02T04:42:00Z</dcterms:created>
  <dcterms:modified xsi:type="dcterms:W3CDTF">2021-04-27T06:57:00Z</dcterms:modified>
</cp:coreProperties>
</file>